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67D69" w:rsidR="00B75582" w:rsidP="00B75582" w:rsidRDefault="00B75582" w14:paraId="218C13DC" w14:textId="77777777">
      <w:pPr>
        <w:pStyle w:val="Kop1"/>
      </w:pPr>
      <w:r w:rsidRPr="00367D69">
        <w:t xml:space="preserve">Protokoll - Ferkelsterblichkeit </w:t>
      </w:r>
    </w:p>
    <w:p w:rsidRPr="00367D69" w:rsidR="00B75582" w:rsidP="00B75582" w:rsidRDefault="00B75582" w14:paraId="15E291E0" w14:textId="77777777">
      <w:r w:rsidRPr="00367D69">
        <w:t>Bei der Haltung von Schweinen, die zu Forschungszwecken gehalten werden, sind Schulung und Kommunikation über die Ursachen und die Beurteilung der Sterblichkeit von Schweinen sowie eine sorgfältige Dokumentation dieser Vorgänge von wesentlicher Bedeutung.</w:t>
      </w:r>
    </w:p>
    <w:p w:rsidRPr="00367D69" w:rsidR="00B75582" w:rsidP="00B75582" w:rsidRDefault="00B75582" w14:paraId="300305A2" w14:textId="77777777">
      <w:pPr>
        <w:pStyle w:val="Kop2"/>
      </w:pPr>
      <w:r w:rsidRPr="00367D69">
        <w:t>Allgemeine Informationen</w:t>
      </w:r>
    </w:p>
    <w:p w:rsidRPr="00367D69" w:rsidR="00B75582" w:rsidP="00B75582" w:rsidRDefault="00B75582" w14:paraId="7EFBE7B9" w14:textId="77777777">
      <w:r w:rsidRPr="00367D69">
        <w:t>Bei verendeten Ferkeln sollte Folgendes registriert werden: Wurf- und Schweine-ID, Datum, Gewicht am Tag des Todes, ob das Ferkel tot aufgefunden oder eingeschläfert wurde und vermutete Todesursache(n) bzw. Grund/Gründe für die Nottötung (siehe Beispielliste unten).</w:t>
      </w:r>
    </w:p>
    <w:p w:rsidRPr="00367D69" w:rsidR="00B75582" w:rsidP="00B75582" w:rsidRDefault="00B75582" w14:paraId="20F5962D" w14:textId="77777777"/>
    <w:p w:rsidRPr="00367D69" w:rsidR="00B75582" w:rsidP="00B75582" w:rsidRDefault="00B75582" w14:paraId="088EFA78" w14:textId="77777777">
      <w:r w:rsidRPr="00367D69">
        <w:t xml:space="preserve">Abferkeln am Tag oder in der Nacht? </w:t>
      </w:r>
    </w:p>
    <w:p w:rsidRPr="00367D69" w:rsidR="00B75582" w:rsidP="00B75582" w:rsidRDefault="00B75582" w14:paraId="702B70F5" w14:textId="77777777">
      <w:pPr>
        <w:pStyle w:val="Kop2"/>
      </w:pPr>
    </w:p>
    <w:p w:rsidRPr="008D5788" w:rsidR="00B75582" w:rsidP="00B75582" w:rsidRDefault="00B75582" w14:paraId="4D995D04" w14:textId="77777777">
      <w:pPr>
        <w:pStyle w:val="Kop2"/>
        <w:rPr>
          <w:lang w:val="nl-NL"/>
        </w:rPr>
      </w:pPr>
      <w:r w:rsidRPr="008D5788">
        <w:rPr>
          <w:lang w:val="nl-NL"/>
        </w:rPr>
        <w:t>Todesursache oder Grund für die Euthanasie</w:t>
      </w:r>
    </w:p>
    <w:p w:rsidRPr="008D5788" w:rsidR="00B75582" w:rsidP="00B75582" w:rsidRDefault="00B75582" w14:paraId="0F923F98" w14:textId="77777777">
      <w:pPr>
        <w:rPr>
          <w:b/>
          <w:lang w:val="nl-NL"/>
        </w:rPr>
      </w:pPr>
      <w:r w:rsidRPr="008D5788">
        <w:rPr>
          <w:b/>
          <w:lang w:val="nl-NL"/>
        </w:rPr>
        <w:t>Ursache</w:t>
      </w:r>
      <w:r w:rsidRPr="008D5788">
        <w:rPr>
          <w:b/>
          <w:lang w:val="nl-NL"/>
        </w:rPr>
        <w:tab/>
      </w:r>
      <w:r w:rsidRPr="008D5788">
        <w:rPr>
          <w:b/>
          <w:lang w:val="nl-NL"/>
        </w:rPr>
        <w:tab/>
      </w:r>
      <w:r w:rsidRPr="008D5788">
        <w:rPr>
          <w:b/>
          <w:lang w:val="nl-NL"/>
        </w:rPr>
        <w:t>Beschreibung</w:t>
      </w:r>
    </w:p>
    <w:p w:rsidRPr="00367D69" w:rsidR="00B75582" w:rsidP="00B75582" w:rsidRDefault="00B75582" w14:paraId="789E5539" w14:textId="77777777">
      <w:pPr>
        <w:rPr>
          <w:i/>
        </w:rPr>
      </w:pPr>
      <w:r w:rsidRPr="00367D69">
        <w:rPr>
          <w:i/>
        </w:rPr>
        <w:t xml:space="preserve">Beispiele: </w:t>
      </w:r>
      <w:r w:rsidRPr="00367D69">
        <w:rPr>
          <w:i/>
        </w:rPr>
        <w:tab/>
      </w:r>
      <w:r w:rsidRPr="00367D69">
        <w:rPr>
          <w:i/>
        </w:rPr>
        <w:tab/>
      </w:r>
      <w:r w:rsidRPr="00367D69">
        <w:rPr>
          <w:i/>
        </w:rPr>
        <w:t>Beispiele:</w:t>
      </w:r>
    </w:p>
    <w:p w:rsidRPr="00367D69" w:rsidR="00B75582" w:rsidP="00B75582" w:rsidRDefault="00B75582" w14:paraId="6D3875F3" w14:textId="77777777">
      <w:r w:rsidRPr="00367D69">
        <w:t>Totgeburt</w:t>
      </w:r>
      <w:r w:rsidRPr="00367D69">
        <w:tab/>
      </w:r>
      <w:r w:rsidRPr="00367D69">
        <w:tab/>
      </w:r>
      <w:r w:rsidRPr="00367D69">
        <w:t>Keine Luft in der Lunge (Lunge in Wasser testen)</w:t>
      </w:r>
    </w:p>
    <w:p w:rsidRPr="00367D69" w:rsidR="00B75582" w:rsidP="00B75582" w:rsidRDefault="00B75582" w14:paraId="2A11CA10" w14:textId="77777777">
      <w:r w:rsidRPr="00367D69">
        <w:t>Fehlbildung</w:t>
      </w:r>
      <w:r w:rsidRPr="00367D69">
        <w:tab/>
      </w:r>
      <w:r w:rsidRPr="00367D69">
        <w:tab/>
      </w:r>
      <w:r w:rsidRPr="00367D69">
        <w:t>Visuelle angeborene Fehlbildung</w:t>
      </w:r>
    </w:p>
    <w:p w:rsidRPr="00367D69" w:rsidR="00B75582" w:rsidP="00B75582" w:rsidRDefault="00B75582" w14:paraId="0781991D" w14:textId="77777777">
      <w:r w:rsidRPr="00367D69">
        <w:t>Unentwickelt</w:t>
      </w:r>
      <w:r w:rsidRPr="00367D69">
        <w:tab/>
      </w:r>
      <w:r w:rsidRPr="00367D69">
        <w:tab/>
      </w:r>
      <w:r w:rsidRPr="00367D69">
        <w:t>Bei der Geburt nicht voll entwickelt</w:t>
      </w:r>
    </w:p>
    <w:p w:rsidRPr="00367D69" w:rsidR="00B75582" w:rsidP="00B75582" w:rsidRDefault="00B75582" w14:paraId="11DBA416" w14:textId="77777777">
      <w:r w:rsidRPr="00367D69">
        <w:t>Niedriges Geburtsgewicht</w:t>
      </w:r>
      <w:r w:rsidRPr="00367D69">
        <w:tab/>
      </w:r>
      <w:r w:rsidRPr="00367D69">
        <w:t>&lt;800g</w:t>
      </w:r>
      <w:r>
        <w:t xml:space="preserve"> </w:t>
      </w:r>
    </w:p>
    <w:p w:rsidRPr="00367D69" w:rsidR="00B75582" w:rsidP="00B75582" w:rsidRDefault="00B75582" w14:paraId="32329C76" w14:textId="77777777">
      <w:r w:rsidRPr="00367D69">
        <w:t>erdrückt Klare Anzeichen von Erdrückung</w:t>
      </w:r>
    </w:p>
    <w:p w:rsidRPr="00367D69" w:rsidR="00B75582" w:rsidP="00B75582" w:rsidRDefault="00B75582" w14:paraId="5AA924BF" w14:textId="77777777">
      <w:r w:rsidRPr="00367D69">
        <w:t>Verhungern</w:t>
      </w:r>
      <w:r w:rsidRPr="00367D69">
        <w:tab/>
      </w:r>
      <w:r w:rsidRPr="00367D69">
        <w:tab/>
      </w:r>
      <w:r w:rsidRPr="00367D69">
        <w:t>Geringes Wachstum, leerer Magen und leere Därme</w:t>
      </w:r>
    </w:p>
    <w:p w:rsidRPr="00367D69" w:rsidR="00B75582" w:rsidP="00B75582" w:rsidRDefault="00B75582" w14:paraId="25F390F9" w14:textId="77777777">
      <w:r w:rsidRPr="00367D69">
        <w:t>Krankheit</w:t>
      </w:r>
      <w:r w:rsidRPr="00367D69">
        <w:tab/>
      </w:r>
      <w:r w:rsidRPr="00367D69">
        <w:tab/>
      </w:r>
      <w:r w:rsidRPr="00367D69">
        <w:t xml:space="preserve">Geben Sie die Krankheit an, z. B. Diarrhöe, </w:t>
      </w:r>
    </w:p>
    <w:p w:rsidRPr="00367D69" w:rsidR="00B75582" w:rsidP="00B75582" w:rsidRDefault="00B75582" w14:paraId="0C0D7548" w14:textId="77777777">
      <w:r w:rsidRPr="00367D69">
        <w:t>Trauma</w:t>
      </w:r>
      <w:r w:rsidRPr="00367D69">
        <w:tab/>
      </w:r>
      <w:r w:rsidRPr="00367D69">
        <w:tab/>
      </w:r>
      <w:r w:rsidRPr="00367D69">
        <w:t>Bitte angeben</w:t>
      </w:r>
    </w:p>
    <w:p w:rsidRPr="00367D69" w:rsidR="00B75582" w:rsidP="00B75582" w:rsidRDefault="00B75582" w14:paraId="7B58EFF1" w14:textId="77777777">
      <w:r w:rsidRPr="00367D69">
        <w:t>Andere</w:t>
      </w:r>
      <w:r w:rsidRPr="00367D69">
        <w:tab/>
      </w:r>
      <w:r w:rsidRPr="00367D69">
        <w:tab/>
      </w:r>
      <w:r w:rsidRPr="00367D69">
        <w:t>Bitte angeben</w:t>
      </w:r>
    </w:p>
    <w:p w:rsidRPr="00367D69" w:rsidR="00B75582" w:rsidP="00B75582" w:rsidRDefault="00B75582" w14:paraId="1DF9F7E0" w14:textId="77777777">
      <w:r w:rsidRPr="00367D69">
        <w:t>Unbekannt</w:t>
      </w:r>
      <w:r w:rsidRPr="00367D69">
        <w:tab/>
      </w:r>
      <w:r w:rsidRPr="00367D69">
        <w:tab/>
      </w:r>
      <w:r w:rsidRPr="00367D69">
        <w:t>Angeben</w:t>
      </w:r>
    </w:p>
    <w:p w:rsidRPr="00B75582" w:rsidR="00523563" w:rsidP="00B75582" w:rsidRDefault="00523563" w14:paraId="7131F42F" w14:textId="4584FE62"/>
    <w:sectPr w:rsidRPr="00B75582" w:rsidR="00523563">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1E43" w:rsidP="0031342B" w:rsidRDefault="00221E43" w14:paraId="7BF0FB37" w14:textId="77777777">
      <w:pPr>
        <w:spacing w:after="0" w:line="240" w:lineRule="auto"/>
      </w:pPr>
      <w:r>
        <w:separator/>
      </w:r>
    </w:p>
  </w:endnote>
  <w:endnote w:type="continuationSeparator" w:id="0">
    <w:p w:rsidR="00221E43" w:rsidP="0031342B" w:rsidRDefault="00221E43" w14:paraId="1735D9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36A606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BD347C" w:rsidR="0028711E" w:rsidP="220C1F30" w:rsidRDefault="00B75582" w14:paraId="612FB8B2" w14:textId="48B517C7">
    <w:pPr>
      <w:pStyle w:val="Voettekst"/>
      <w:rPr>
        <w:sz w:val="14"/>
        <w:szCs w:val="14"/>
        <w:lang w:val="de-AT"/>
      </w:rPr>
    </w:pPr>
    <w:r w:rsidR="220C1F30">
      <w:drawing>
        <wp:anchor distT="0" distB="0" distL="114300" distR="114300" simplePos="0" relativeHeight="251658240" behindDoc="0" locked="0" layoutInCell="1" allowOverlap="1" wp14:editId="711B3CD8" wp14:anchorId="705C2AA0">
          <wp:simplePos x="0" y="0"/>
          <wp:positionH relativeFrom="column">
            <wp:align>left</wp:align>
          </wp:positionH>
          <wp:positionV relativeFrom="paragraph">
            <wp:posOffset>0</wp:posOffset>
          </wp:positionV>
          <wp:extent cx="438150" cy="285145"/>
          <wp:effectExtent l="0" t="0" r="0" b="0"/>
          <wp:wrapSquare wrapText="bothSides"/>
          <wp:docPr id="219847869" name="" title=""/>
          <wp:cNvGraphicFramePr>
            <a:graphicFrameLocks noChangeAspect="1"/>
          </wp:cNvGraphicFramePr>
          <a:graphic>
            <a:graphicData uri="http://schemas.openxmlformats.org/drawingml/2006/picture">
              <pic:pic>
                <pic:nvPicPr>
                  <pic:cNvPr id="0" name=""/>
                  <pic:cNvPicPr/>
                </pic:nvPicPr>
                <pic:blipFill>
                  <a:blip r:embed="R13a310efcb4a4a90">
                    <a:extLst>
                      <a:ext xmlns:a="http://schemas.openxmlformats.org/drawingml/2006/main" uri="{28A0092B-C50C-407E-A947-70E740481C1C}">
                        <a14:useLocalDpi val="0"/>
                      </a:ext>
                    </a:extLst>
                  </a:blip>
                  <a:stretch>
                    <a:fillRect/>
                  </a:stretch>
                </pic:blipFill>
                <pic:spPr>
                  <a:xfrm>
                    <a:off x="0" y="0"/>
                    <a:ext cx="438150" cy="285145"/>
                  </a:xfrm>
                  <a:prstGeom prst="rect">
                    <a:avLst/>
                  </a:prstGeom>
                </pic:spPr>
              </pic:pic>
            </a:graphicData>
          </a:graphic>
          <wp14:sizeRelH relativeFrom="page">
            <wp14:pctWidth>0</wp14:pctWidth>
          </wp14:sizeRelH>
          <wp14:sizeRelV relativeFrom="page">
            <wp14:pctHeight>0</wp14:pctHeight>
          </wp14:sizeRelV>
        </wp:anchor>
      </w:drawing>
    </w:r>
    <w:r w:rsidRPr="220C1F30" w:rsidR="220C1F30">
      <w:rPr>
        <w:sz w:val="14"/>
        <w:szCs w:val="14"/>
        <w:lang w:val="de-AT"/>
      </w:rPr>
      <w:t>Das PIGWEB-Projekt wurde durch das Forschungs- und Innovationsprogramm Horizont 2020 der Europäischen Union unter der Finanzhilfevereinbarung Nr. 101004770 gefördert.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A305E0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1E43" w:rsidP="0031342B" w:rsidRDefault="00221E43" w14:paraId="1D722084" w14:textId="77777777">
      <w:pPr>
        <w:spacing w:after="0" w:line="240" w:lineRule="auto"/>
      </w:pPr>
      <w:r>
        <w:separator/>
      </w:r>
    </w:p>
  </w:footnote>
  <w:footnote w:type="continuationSeparator" w:id="0">
    <w:p w:rsidR="00221E43" w:rsidP="0031342B" w:rsidRDefault="00221E43" w14:paraId="07E002B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99E815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8711E" w:rsidRDefault="008D5788" w14:paraId="76665B1A" w14:textId="2481D543">
    <w:pPr>
      <w:pStyle w:val="Koptekst"/>
      <w:jc w:val="right"/>
      <w:rPr>
        <w:lang w:val="en-US"/>
      </w:rPr>
    </w:pPr>
    <w:r w:rsidRPr="000253FD">
      <w:rPr>
        <w:b/>
        <w:noProof/>
        <w:color w:val="70AD47" w:themeColor="accent6"/>
        <w:sz w:val="2"/>
        <w:lang w:eastAsia="sv-SE"/>
      </w:rPr>
      <w:drawing>
        <wp:anchor distT="0" distB="0" distL="114300" distR="114300" simplePos="0" relativeHeight="251659264" behindDoc="0" locked="0" layoutInCell="1" allowOverlap="1" wp14:anchorId="23DF3885" wp14:editId="35A1A6F6">
          <wp:simplePos x="0" y="0"/>
          <wp:positionH relativeFrom="column">
            <wp:posOffset>-832919</wp:posOffset>
          </wp:positionH>
          <wp:positionV relativeFrom="paragraph">
            <wp:posOffset>-425915</wp:posOffset>
          </wp:positionV>
          <wp:extent cx="2066925" cy="819785"/>
          <wp:effectExtent l="0" t="0" r="3175" b="5715"/>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2E7F77EC"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928"/>
    <w:multiLevelType w:val="hybridMultilevel"/>
    <w:tmpl w:val="DDD4D3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7DB7AC2"/>
    <w:multiLevelType w:val="hybridMultilevel"/>
    <w:tmpl w:val="757A688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D790889"/>
    <w:multiLevelType w:val="hybridMultilevel"/>
    <w:tmpl w:val="29982D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5B60A89"/>
    <w:multiLevelType w:val="hybridMultilevel"/>
    <w:tmpl w:val="C81A0C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A3F1E33"/>
    <w:multiLevelType w:val="hybridMultilevel"/>
    <w:tmpl w:val="91DAD91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E653A55"/>
    <w:multiLevelType w:val="hybridMultilevel"/>
    <w:tmpl w:val="12C6AC7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74118FA"/>
    <w:multiLevelType w:val="hybridMultilevel"/>
    <w:tmpl w:val="D1A66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A361D0"/>
    <w:multiLevelType w:val="hybridMultilevel"/>
    <w:tmpl w:val="3B0A40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7ED86FB0"/>
    <w:multiLevelType w:val="hybridMultilevel"/>
    <w:tmpl w:val="8438C8DE"/>
    <w:lvl w:ilvl="0" w:tplc="8BFCAAA2">
      <w:start w:val="8"/>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894543426">
    <w:abstractNumId w:val="3"/>
  </w:num>
  <w:num w:numId="2" w16cid:durableId="1478108235">
    <w:abstractNumId w:val="4"/>
  </w:num>
  <w:num w:numId="3" w16cid:durableId="1728604190">
    <w:abstractNumId w:val="5"/>
  </w:num>
  <w:num w:numId="4" w16cid:durableId="162016705">
    <w:abstractNumId w:val="7"/>
  </w:num>
  <w:num w:numId="5" w16cid:durableId="1283802044">
    <w:abstractNumId w:val="2"/>
  </w:num>
  <w:num w:numId="6" w16cid:durableId="443695678">
    <w:abstractNumId w:val="0"/>
  </w:num>
  <w:num w:numId="7" w16cid:durableId="292633797">
    <w:abstractNumId w:val="8"/>
  </w:num>
  <w:num w:numId="8" w16cid:durableId="190650854">
    <w:abstractNumId w:val="1"/>
  </w:num>
  <w:num w:numId="9" w16cid:durableId="38314086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BF"/>
    <w:rsid w:val="00054D99"/>
    <w:rsid w:val="00221E43"/>
    <w:rsid w:val="002243C4"/>
    <w:rsid w:val="0028711E"/>
    <w:rsid w:val="002C0846"/>
    <w:rsid w:val="0031342B"/>
    <w:rsid w:val="00343A78"/>
    <w:rsid w:val="00384F5E"/>
    <w:rsid w:val="003A1B72"/>
    <w:rsid w:val="004F693D"/>
    <w:rsid w:val="00523563"/>
    <w:rsid w:val="0058472F"/>
    <w:rsid w:val="006A15AB"/>
    <w:rsid w:val="007B530F"/>
    <w:rsid w:val="0082438F"/>
    <w:rsid w:val="00857CBF"/>
    <w:rsid w:val="008D5788"/>
    <w:rsid w:val="00A71C92"/>
    <w:rsid w:val="00AA5F0C"/>
    <w:rsid w:val="00B75582"/>
    <w:rsid w:val="00BD347C"/>
    <w:rsid w:val="00D30822"/>
    <w:rsid w:val="00EA4A41"/>
    <w:rsid w:val="00EF6560"/>
    <w:rsid w:val="220C1F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176"/>
  <w15:chartTrackingRefBased/>
  <w15:docId w15:val="{D9B91759-647F-4B7F-B9A7-9B5A5C5A9B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1342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1342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4F693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1342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1342B"/>
  </w:style>
  <w:style w:type="paragraph" w:styleId="Voettekst">
    <w:name w:val="footer"/>
    <w:basedOn w:val="Standaard"/>
    <w:link w:val="VoettekstChar"/>
    <w:uiPriority w:val="99"/>
    <w:unhideWhenUsed/>
    <w:rsid w:val="0031342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1342B"/>
  </w:style>
  <w:style w:type="character" w:styleId="Kop1Char" w:customStyle="1">
    <w:name w:val="Kop 1 Char"/>
    <w:basedOn w:val="Standaardalinea-lettertype"/>
    <w:link w:val="Kop1"/>
    <w:uiPriority w:val="9"/>
    <w:rsid w:val="0031342B"/>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31342B"/>
    <w:rPr>
      <w:rFonts w:asciiTheme="majorHAnsi" w:hAnsiTheme="majorHAnsi" w:eastAsiaTheme="majorEastAsia" w:cstheme="majorBidi"/>
      <w:color w:val="2E74B5" w:themeColor="accent1" w:themeShade="BF"/>
      <w:sz w:val="26"/>
      <w:szCs w:val="26"/>
    </w:rPr>
  </w:style>
  <w:style w:type="table" w:styleId="Tabelraster">
    <w:name w:val="Table Grid"/>
    <w:basedOn w:val="Standaardtabel"/>
    <w:rsid w:val="003134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1342B"/>
    <w:pPr>
      <w:ind w:left="720"/>
      <w:contextualSpacing/>
    </w:pPr>
  </w:style>
  <w:style w:type="character" w:styleId="Kop3Char" w:customStyle="1">
    <w:name w:val="Kop 3 Char"/>
    <w:basedOn w:val="Standaardalinea-lettertype"/>
    <w:link w:val="Kop3"/>
    <w:uiPriority w:val="9"/>
    <w:rsid w:val="004F693D"/>
    <w:rPr>
      <w:rFonts w:asciiTheme="majorHAnsi" w:hAnsiTheme="majorHAnsi" w:eastAsiaTheme="majorEastAsia" w:cstheme="majorBidi"/>
      <w:color w:val="1F4D78" w:themeColor="accent1" w:themeShade="7F"/>
      <w:sz w:val="24"/>
      <w:szCs w:val="24"/>
    </w:rPr>
  </w:style>
  <w:style w:type="character" w:styleId="Hyperlink">
    <w:name w:val="Hyperlink"/>
    <w:basedOn w:val="Standaardalinea-lettertype"/>
    <w:uiPriority w:val="99"/>
    <w:semiHidden/>
    <w:qFormat/>
    <w:rsid w:val="00523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footer2.xml.rels>&#65279;<?xml version="1.0" encoding="utf-8"?><Relationships xmlns="http://schemas.openxmlformats.org/package/2006/relationships"><Relationship Type="http://schemas.openxmlformats.org/officeDocument/2006/relationships/image" Target="/media/image.png" Id="R13a310efcb4a4a90"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605CCC8764542A51D85401519BA58" ma:contentTypeVersion="18" ma:contentTypeDescription="Create a new document." ma:contentTypeScope="" ma:versionID="013bd26f28463151ddf8ba910f3d477d">
  <xsd:schema xmlns:xsd="http://www.w3.org/2001/XMLSchema" xmlns:xs="http://www.w3.org/2001/XMLSchema" xmlns:p="http://schemas.microsoft.com/office/2006/metadata/properties" xmlns:ns2="27361a49-e35b-4048-9c81-33e708129f0b" xmlns:ns3="f477341b-8014-4f42-af26-daef06256344" targetNamespace="http://schemas.microsoft.com/office/2006/metadata/properties" ma:root="true" ma:fieldsID="1aeb54ad2432f6c378d92e56e85fcf24" ns2:_="" ns3:_="">
    <xsd:import namespace="27361a49-e35b-4048-9c81-33e708129f0b"/>
    <xsd:import namespace="f477341b-8014-4f42-af26-daef062563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61a49-e35b-4048-9c81-33e708129f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ab93899-5b83-4498-afd9-00fd990b0d78}" ma:internalName="TaxCatchAll" ma:showField="CatchAllData" ma:web="27361a49-e35b-4048-9c81-33e708129f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77341b-8014-4f42-af26-daef062563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4df23b-91d8-4fab-9ff8-5b3e6cdab9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77341b-8014-4f42-af26-daef06256344">
      <Terms xmlns="http://schemas.microsoft.com/office/infopath/2007/PartnerControls"/>
    </lcf76f155ced4ddcb4097134ff3c332f>
    <TaxCatchAll xmlns="27361a49-e35b-4048-9c81-33e708129f0b" xsi:nil="true"/>
  </documentManagement>
</p:properties>
</file>

<file path=customXml/itemProps1.xml><?xml version="1.0" encoding="utf-8"?>
<ds:datastoreItem xmlns:ds="http://schemas.openxmlformats.org/officeDocument/2006/customXml" ds:itemID="{9490C039-9C08-4346-9443-6DB7AD4E4E73}"/>
</file>

<file path=customXml/itemProps2.xml><?xml version="1.0" encoding="utf-8"?>
<ds:datastoreItem xmlns:ds="http://schemas.openxmlformats.org/officeDocument/2006/customXml" ds:itemID="{CAFA4435-E072-45BC-A41D-E3478141CF2E}">
  <ds:schemaRefs>
    <ds:schemaRef ds:uri="http://schemas.microsoft.com/sharepoint/v3/contenttype/forms"/>
  </ds:schemaRefs>
</ds:datastoreItem>
</file>

<file path=customXml/itemProps3.xml><?xml version="1.0" encoding="utf-8"?>
<ds:datastoreItem xmlns:ds="http://schemas.openxmlformats.org/officeDocument/2006/customXml" ds:itemID="{3F58BB84-7E72-4B62-84A9-FC8AC9C82984}">
  <ds:schemaRefs>
    <ds:schemaRef ds:uri="http://schemas.microsoft.com/office/2006/metadata/properties"/>
    <ds:schemaRef ds:uri="http://schemas.microsoft.com/office/infopath/2007/PartnerControls"/>
    <ds:schemaRef ds:uri="f477341b-8014-4f42-af26-daef06256344"/>
    <ds:schemaRef ds:uri="27361a49-e35b-4048-9c81-33e708129f0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SLU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Wallenbeck</dc:creator>
  <cp:keywords>, docId:C687382DF615C25907C3E6F04AF64CF3</cp:keywords>
  <dc:description/>
  <cp:lastModifiedBy>Maureen Mc Donald</cp:lastModifiedBy>
  <cp:revision>6</cp:revision>
  <dcterms:created xsi:type="dcterms:W3CDTF">2023-06-13T19:09:00Z</dcterms:created>
  <dcterms:modified xsi:type="dcterms:W3CDTF">2023-11-16T15:12:36Z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0x010100900605CCC8764542A51D85401519BA58</vt:lpwstr>
  </property>
  <property fmtid="{D5CDD505-2E9C-101B-9397-08002B2CF9AE}" pid="3" name="MediaServiceImageTags">
    <vt:lpwstr/>
  </property>
</Properties>
</file>